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33" w:rsidRPr="00704E33" w:rsidRDefault="00704E33" w:rsidP="00704E33">
      <w:pPr>
        <w:pStyle w:val="1"/>
        <w:spacing w:line="360" w:lineRule="auto"/>
      </w:pPr>
      <w:r w:rsidRPr="00704E33">
        <w:t>Конспект НОД</w:t>
      </w:r>
      <w:r w:rsidRPr="00704E33">
        <w:t xml:space="preserve"> по эк</w:t>
      </w:r>
      <w:r w:rsidRPr="00704E33">
        <w:t>ологии во второй младшей группе</w:t>
      </w:r>
    </w:p>
    <w:p w:rsidR="00704E33" w:rsidRPr="00704E33" w:rsidRDefault="00704E33" w:rsidP="00704E33">
      <w:pPr>
        <w:pStyle w:val="1"/>
        <w:spacing w:line="360" w:lineRule="auto"/>
        <w:jc w:val="both"/>
        <w:rPr>
          <w:b w:val="0"/>
        </w:rPr>
      </w:pPr>
      <w:r w:rsidRPr="00704E33">
        <w:t>Тема:</w:t>
      </w:r>
      <w:r>
        <w:rPr>
          <w:b w:val="0"/>
        </w:rPr>
        <w:t xml:space="preserve"> </w:t>
      </w:r>
      <w:r w:rsidRPr="00704E33">
        <w:rPr>
          <w:b w:val="0"/>
        </w:rPr>
        <w:t>«Дикие</w:t>
      </w:r>
      <w:r>
        <w:rPr>
          <w:b w:val="0"/>
        </w:rPr>
        <w:t xml:space="preserve"> животные»</w:t>
      </w:r>
    </w:p>
    <w:p w:rsidR="00704E33" w:rsidRPr="00704E33" w:rsidRDefault="00704E33" w:rsidP="00704E33">
      <w:pPr>
        <w:pStyle w:val="1"/>
        <w:spacing w:line="360" w:lineRule="auto"/>
        <w:jc w:val="both"/>
        <w:rPr>
          <w:b w:val="0"/>
        </w:rPr>
      </w:pPr>
      <w:r w:rsidRPr="00704E33">
        <w:t>Образовательная область:</w:t>
      </w:r>
      <w:r w:rsidRPr="00704E33">
        <w:rPr>
          <w:b w:val="0"/>
        </w:rPr>
        <w:t xml:space="preserve"> познавательное развитие.</w:t>
      </w:r>
    </w:p>
    <w:p w:rsidR="00704E33" w:rsidRPr="00704E33" w:rsidRDefault="00704E33" w:rsidP="00704E33">
      <w:pPr>
        <w:pStyle w:val="1"/>
        <w:spacing w:line="360" w:lineRule="auto"/>
        <w:jc w:val="both"/>
        <w:rPr>
          <w:b w:val="0"/>
        </w:rPr>
      </w:pPr>
      <w:r w:rsidRPr="00704E33">
        <w:t>Интеграция видов деятельности:</w:t>
      </w:r>
      <w:r w:rsidRPr="00704E33">
        <w:rPr>
          <w:b w:val="0"/>
        </w:rPr>
        <w:t xml:space="preserve"> игровая, восприятие художественной литературы, двигательная, коммуникативная.</w:t>
      </w:r>
    </w:p>
    <w:p w:rsidR="00704E33" w:rsidRPr="00704E33" w:rsidRDefault="00704E33" w:rsidP="00704E33">
      <w:pPr>
        <w:pStyle w:val="1"/>
        <w:spacing w:line="360" w:lineRule="auto"/>
        <w:jc w:val="both"/>
        <w:rPr>
          <w:b w:val="0"/>
        </w:rPr>
      </w:pPr>
      <w:r w:rsidRPr="00704E33">
        <w:t>Цель:</w:t>
      </w:r>
      <w:r w:rsidRPr="00704E33">
        <w:rPr>
          <w:b w:val="0"/>
        </w:rPr>
        <w:t xml:space="preserve"> формирование первоначальных представлений детей о диких животных: заяц, лиса, медведь.</w:t>
      </w:r>
    </w:p>
    <w:p w:rsidR="00704E33" w:rsidRPr="00704E33" w:rsidRDefault="00704E33" w:rsidP="00704E33">
      <w:pPr>
        <w:pStyle w:val="1"/>
        <w:spacing w:line="360" w:lineRule="auto"/>
        <w:jc w:val="both"/>
      </w:pPr>
      <w:r w:rsidRPr="00704E33">
        <w:t>Задачи:</w:t>
      </w:r>
    </w:p>
    <w:p w:rsidR="00704E33" w:rsidRPr="00704E33" w:rsidRDefault="00704E33" w:rsidP="00704E33">
      <w:pPr>
        <w:pStyle w:val="1"/>
        <w:spacing w:line="360" w:lineRule="auto"/>
        <w:jc w:val="both"/>
        <w:rPr>
          <w:b w:val="0"/>
        </w:rPr>
      </w:pPr>
      <w:r w:rsidRPr="00704E33">
        <w:rPr>
          <w:i/>
        </w:rPr>
        <w:t xml:space="preserve">Образовательные </w:t>
      </w:r>
      <w:r>
        <w:rPr>
          <w:b w:val="0"/>
        </w:rPr>
        <w:t xml:space="preserve">- </w:t>
      </w:r>
      <w:r w:rsidRPr="00704E33">
        <w:rPr>
          <w:b w:val="0"/>
        </w:rPr>
        <w:t>учить узнавать и правильно называть диких животных и их детенышей (заяц, лиса, медведь), о месте проживания;</w:t>
      </w:r>
    </w:p>
    <w:p w:rsidR="00704E33" w:rsidRPr="00704E33" w:rsidRDefault="00704E33" w:rsidP="00704E33">
      <w:pPr>
        <w:pStyle w:val="1"/>
        <w:spacing w:line="360" w:lineRule="auto"/>
        <w:jc w:val="both"/>
        <w:rPr>
          <w:b w:val="0"/>
        </w:rPr>
      </w:pPr>
      <w:r w:rsidRPr="00704E33">
        <w:rPr>
          <w:i/>
        </w:rPr>
        <w:t xml:space="preserve">Развивающие </w:t>
      </w:r>
      <w:r>
        <w:rPr>
          <w:b w:val="0"/>
        </w:rPr>
        <w:t>- р</w:t>
      </w:r>
      <w:r w:rsidRPr="00704E33">
        <w:rPr>
          <w:b w:val="0"/>
        </w:rPr>
        <w:t>азвивать произвольную память и диалогическую речь; развивать двигательные навыки;</w:t>
      </w:r>
    </w:p>
    <w:p w:rsidR="00704E33" w:rsidRPr="00704E33" w:rsidRDefault="00704E33" w:rsidP="00704E33">
      <w:pPr>
        <w:pStyle w:val="1"/>
        <w:spacing w:line="360" w:lineRule="auto"/>
        <w:jc w:val="both"/>
        <w:rPr>
          <w:b w:val="0"/>
        </w:rPr>
      </w:pPr>
      <w:proofErr w:type="gramStart"/>
      <w:r w:rsidRPr="00704E33">
        <w:rPr>
          <w:i/>
        </w:rPr>
        <w:t xml:space="preserve">Воспитательные </w:t>
      </w:r>
      <w:r>
        <w:rPr>
          <w:b w:val="0"/>
        </w:rPr>
        <w:t xml:space="preserve">- </w:t>
      </w:r>
      <w:r w:rsidRPr="00704E33">
        <w:rPr>
          <w:b w:val="0"/>
        </w:rPr>
        <w:t>воспитывать умение отвечать на вопросы воспитателя; желание помочь герою в сложной ситуации</w:t>
      </w:r>
      <w:proofErr w:type="gramEnd"/>
    </w:p>
    <w:p w:rsidR="00704E33" w:rsidRPr="00704E33" w:rsidRDefault="00704E33" w:rsidP="00704E33">
      <w:pPr>
        <w:pStyle w:val="1"/>
        <w:spacing w:line="360" w:lineRule="auto"/>
        <w:jc w:val="both"/>
        <w:rPr>
          <w:b w:val="0"/>
        </w:rPr>
      </w:pPr>
      <w:r w:rsidRPr="00704E33">
        <w:t>Материал:</w:t>
      </w:r>
      <w:r w:rsidRPr="00704E33">
        <w:rPr>
          <w:b w:val="0"/>
        </w:rPr>
        <w:t xml:space="preserve"> иллюстрации диких животных: лиса, заяц, медведь.</w:t>
      </w:r>
    </w:p>
    <w:p w:rsidR="00704E33" w:rsidRPr="00704E33" w:rsidRDefault="00704E33" w:rsidP="00704E33">
      <w:pPr>
        <w:pStyle w:val="1"/>
        <w:spacing w:line="360" w:lineRule="auto"/>
        <w:jc w:val="both"/>
        <w:rPr>
          <w:b w:val="0"/>
        </w:rPr>
      </w:pPr>
      <w:r w:rsidRPr="00704E33">
        <w:t>Форма организации:</w:t>
      </w:r>
      <w:r w:rsidRPr="00704E33">
        <w:rPr>
          <w:b w:val="0"/>
        </w:rPr>
        <w:t xml:space="preserve"> групповая.</w:t>
      </w:r>
    </w:p>
    <w:p w:rsidR="00704E33" w:rsidRDefault="00704E33" w:rsidP="00704E33">
      <w:pPr>
        <w:pStyle w:val="1"/>
        <w:spacing w:line="360" w:lineRule="auto"/>
        <w:jc w:val="both"/>
        <w:rPr>
          <w:b w:val="0"/>
        </w:rPr>
      </w:pPr>
      <w:r w:rsidRPr="00704E33">
        <w:t>Подготовительная работа:</w:t>
      </w:r>
      <w:r w:rsidRPr="00704E33">
        <w:rPr>
          <w:b w:val="0"/>
        </w:rPr>
        <w:t xml:space="preserve"> рассматривание тематических альбомов, энциклопедий, иллюстрации диких</w:t>
      </w:r>
      <w:r>
        <w:rPr>
          <w:b w:val="0"/>
        </w:rPr>
        <w:t xml:space="preserve"> </w:t>
      </w:r>
      <w:r w:rsidR="00D46B8B">
        <w:rPr>
          <w:b w:val="0"/>
        </w:rPr>
        <w:t>животных.</w:t>
      </w:r>
    </w:p>
    <w:p w:rsidR="00D46B8B" w:rsidRPr="00D46B8B" w:rsidRDefault="00D46B8B" w:rsidP="00D46B8B">
      <w:pPr>
        <w:pStyle w:val="1"/>
        <w:spacing w:line="360" w:lineRule="auto"/>
        <w:jc w:val="both"/>
      </w:pPr>
      <w:r>
        <w:t xml:space="preserve">Материалы и оборудование: </w:t>
      </w:r>
      <w:r w:rsidRPr="00D46B8B">
        <w:rPr>
          <w:b w:val="0"/>
        </w:rPr>
        <w:t xml:space="preserve">игрушка медвежонок Мишка, </w:t>
      </w:r>
      <w:r w:rsidRPr="00D46B8B">
        <w:rPr>
          <w:b w:val="0"/>
        </w:rPr>
        <w:t xml:space="preserve">иллюстрации диких </w:t>
      </w:r>
      <w:r w:rsidRPr="00D46B8B">
        <w:rPr>
          <w:b w:val="0"/>
        </w:rPr>
        <w:t>животных.</w:t>
      </w:r>
    </w:p>
    <w:p w:rsidR="00704E33" w:rsidRPr="00704E33" w:rsidRDefault="00704E33" w:rsidP="00704E33">
      <w:pPr>
        <w:pStyle w:val="1"/>
        <w:spacing w:line="360" w:lineRule="auto"/>
        <w:jc w:val="both"/>
        <w:rPr>
          <w:b w:val="0"/>
        </w:rPr>
      </w:pPr>
      <w:r w:rsidRPr="00704E33">
        <w:t>Предполагаемый результат:</w:t>
      </w:r>
      <w:r w:rsidRPr="00704E33">
        <w:rPr>
          <w:b w:val="0"/>
        </w:rPr>
        <w:t xml:space="preserve"> дети имеют представление о диких животных, называют их с опорой на иллюстрации.</w:t>
      </w:r>
    </w:p>
    <w:p w:rsidR="00D46B8B" w:rsidRDefault="00D46B8B" w:rsidP="00704E33">
      <w:pPr>
        <w:pStyle w:val="1"/>
        <w:spacing w:line="360" w:lineRule="auto"/>
      </w:pPr>
    </w:p>
    <w:p w:rsidR="00D46B8B" w:rsidRDefault="00D46B8B" w:rsidP="00704E33">
      <w:pPr>
        <w:pStyle w:val="1"/>
        <w:spacing w:line="360" w:lineRule="auto"/>
      </w:pPr>
      <w:bookmarkStart w:id="0" w:name="_GoBack"/>
      <w:bookmarkEnd w:id="0"/>
    </w:p>
    <w:p w:rsidR="00D46B8B" w:rsidRDefault="00D46B8B" w:rsidP="00704E33">
      <w:pPr>
        <w:pStyle w:val="1"/>
        <w:spacing w:line="360" w:lineRule="auto"/>
      </w:pPr>
    </w:p>
    <w:p w:rsidR="00D46B8B" w:rsidRDefault="00D46B8B" w:rsidP="00704E33">
      <w:pPr>
        <w:pStyle w:val="1"/>
        <w:spacing w:line="360" w:lineRule="auto"/>
      </w:pPr>
    </w:p>
    <w:p w:rsidR="000467A8" w:rsidRDefault="00704E33" w:rsidP="00704E33">
      <w:pPr>
        <w:pStyle w:val="1"/>
        <w:spacing w:line="360" w:lineRule="auto"/>
      </w:pPr>
      <w:r w:rsidRPr="00704E33">
        <w:lastRenderedPageBreak/>
        <w:t>Ход занятия: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56"/>
        <w:gridCol w:w="2354"/>
        <w:gridCol w:w="2311"/>
        <w:gridCol w:w="2285"/>
        <w:gridCol w:w="2361"/>
        <w:gridCol w:w="2319"/>
      </w:tblGrid>
      <w:tr w:rsidR="00704E33" w:rsidTr="00704E33">
        <w:tc>
          <w:tcPr>
            <w:tcW w:w="3156" w:type="dxa"/>
          </w:tcPr>
          <w:p w:rsidR="00C22A52" w:rsidRPr="00704E33" w:rsidRDefault="00704E33" w:rsidP="00F95F0C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2354" w:type="dxa"/>
          </w:tcPr>
          <w:p w:rsidR="00C22A52" w:rsidRPr="00704E33" w:rsidRDefault="00704E33" w:rsidP="00F95F0C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Задачи этапа</w:t>
            </w:r>
          </w:p>
        </w:tc>
        <w:tc>
          <w:tcPr>
            <w:tcW w:w="2311" w:type="dxa"/>
          </w:tcPr>
          <w:p w:rsidR="00C22A52" w:rsidRPr="00704E33" w:rsidRDefault="00704E33" w:rsidP="00F95F0C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Деятельность педагога</w:t>
            </w:r>
          </w:p>
        </w:tc>
        <w:tc>
          <w:tcPr>
            <w:tcW w:w="2285" w:type="dxa"/>
          </w:tcPr>
          <w:p w:rsidR="00C22A52" w:rsidRPr="00704E33" w:rsidRDefault="00704E33" w:rsidP="00F95F0C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Методы, формы, приемы</w:t>
            </w:r>
          </w:p>
        </w:tc>
        <w:tc>
          <w:tcPr>
            <w:tcW w:w="2361" w:type="dxa"/>
          </w:tcPr>
          <w:p w:rsidR="00C22A52" w:rsidRPr="00704E33" w:rsidRDefault="00704E33" w:rsidP="00F95F0C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319" w:type="dxa"/>
          </w:tcPr>
          <w:p w:rsidR="00C22A52" w:rsidRPr="00704E33" w:rsidRDefault="00704E33" w:rsidP="00F95F0C">
            <w:pPr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Планируемый результат</w:t>
            </w:r>
          </w:p>
        </w:tc>
      </w:tr>
      <w:tr w:rsidR="00704E33" w:rsidTr="00704E33">
        <w:tc>
          <w:tcPr>
            <w:tcW w:w="3156" w:type="dxa"/>
          </w:tcPr>
          <w:p w:rsidR="00704E33" w:rsidRPr="00704E33" w:rsidRDefault="00704E33" w:rsidP="00D46B8B">
            <w:pPr>
              <w:numPr>
                <w:ilvl w:val="0"/>
                <w:numId w:val="1"/>
              </w:numPr>
              <w:tabs>
                <w:tab w:val="clear" w:pos="720"/>
                <w:tab w:val="left" w:pos="375"/>
                <w:tab w:val="num" w:pos="567"/>
              </w:tabs>
              <w:spacing w:line="276" w:lineRule="auto"/>
              <w:ind w:left="-142" w:firstLine="284"/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Организационн</w:t>
            </w:r>
            <w:proofErr w:type="gramStart"/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о-</w:t>
            </w:r>
            <w:proofErr w:type="gramEnd"/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 xml:space="preserve"> мотивационный,</w:t>
            </w:r>
          </w:p>
          <w:p w:rsidR="00C22A52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2 мин.</w:t>
            </w:r>
          </w:p>
        </w:tc>
        <w:tc>
          <w:tcPr>
            <w:tcW w:w="2354" w:type="dxa"/>
          </w:tcPr>
          <w:p w:rsidR="00C22A52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Привлечь внимание детей; положительный эмоциональный настрой</w:t>
            </w:r>
          </w:p>
        </w:tc>
        <w:tc>
          <w:tcPr>
            <w:tcW w:w="2311" w:type="dxa"/>
          </w:tcPr>
          <w:p w:rsidR="00C22A52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Ребята, соберитесь в кружок. Поиграем в игру «Улыбнись друг другу».</w:t>
            </w:r>
          </w:p>
        </w:tc>
        <w:tc>
          <w:tcPr>
            <w:tcW w:w="2285" w:type="dxa"/>
          </w:tcPr>
          <w:p w:rsidR="00C22A52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proofErr w:type="gramStart"/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Игровой</w:t>
            </w:r>
            <w:proofErr w:type="gramEnd"/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, выполнение игровых действий.</w:t>
            </w:r>
          </w:p>
        </w:tc>
        <w:tc>
          <w:tcPr>
            <w:tcW w:w="2361" w:type="dxa"/>
          </w:tcPr>
          <w:p w:rsidR="00C22A52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Собираются в круг и выполняют игровые действия.</w:t>
            </w:r>
          </w:p>
        </w:tc>
        <w:tc>
          <w:tcPr>
            <w:tcW w:w="2319" w:type="dxa"/>
          </w:tcPr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Дети правильно выполняют игровые действия. Они настроены на дальнейшую деятельность.</w:t>
            </w:r>
          </w:p>
        </w:tc>
      </w:tr>
      <w:tr w:rsidR="00704E33" w:rsidTr="00704E33">
        <w:tc>
          <w:tcPr>
            <w:tcW w:w="3156" w:type="dxa"/>
          </w:tcPr>
          <w:p w:rsidR="00704E33" w:rsidRPr="00D46B8B" w:rsidRDefault="00704E33" w:rsidP="00D46B8B">
            <w:pPr>
              <w:pStyle w:val="a7"/>
              <w:numPr>
                <w:ilvl w:val="0"/>
                <w:numId w:val="1"/>
              </w:num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D46B8B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Основной</w:t>
            </w:r>
          </w:p>
          <w:p w:rsidR="00704E33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2.1. Этап постановки проблемы,</w:t>
            </w:r>
          </w:p>
          <w:p w:rsidR="00C22A52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3 мин.</w:t>
            </w:r>
          </w:p>
        </w:tc>
        <w:tc>
          <w:tcPr>
            <w:tcW w:w="2354" w:type="dxa"/>
          </w:tcPr>
          <w:p w:rsidR="00C22A52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Воспитывать желание помочь герою в сложной ситуации</w:t>
            </w:r>
          </w:p>
        </w:tc>
        <w:tc>
          <w:tcPr>
            <w:tcW w:w="2311" w:type="dxa"/>
          </w:tcPr>
          <w:p w:rsidR="00704E33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В дверь кто-то стучит. К нам в гости пришел медвежонок Мишка. Он потерялся и не знает, как вернуться домой, в лес.</w:t>
            </w:r>
          </w:p>
          <w:p w:rsidR="00C22A52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Ребятки, давайте поможем Мишке вернуться домой.</w:t>
            </w:r>
          </w:p>
        </w:tc>
        <w:tc>
          <w:tcPr>
            <w:tcW w:w="2285" w:type="dxa"/>
          </w:tcPr>
          <w:p w:rsidR="00704E33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Игровой – введение персонажа игрушка медвежонок.</w:t>
            </w:r>
          </w:p>
          <w:p w:rsidR="00C22A52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Словесный – рассказ воспитателя.</w:t>
            </w:r>
          </w:p>
        </w:tc>
        <w:tc>
          <w:tcPr>
            <w:tcW w:w="2361" w:type="dxa"/>
          </w:tcPr>
          <w:p w:rsidR="00C22A52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Слушают воспитателя, соглашаются помочь медвежонку.</w:t>
            </w:r>
          </w:p>
        </w:tc>
        <w:tc>
          <w:tcPr>
            <w:tcW w:w="2319" w:type="dxa"/>
          </w:tcPr>
          <w:p w:rsidR="00C22A52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Дети предлагают варианты решения проблемы: отправиться в лес на поезде, на автобусе, пешком.</w:t>
            </w:r>
          </w:p>
        </w:tc>
      </w:tr>
      <w:tr w:rsidR="00704E33" w:rsidTr="00704E33">
        <w:tc>
          <w:tcPr>
            <w:tcW w:w="3156" w:type="dxa"/>
          </w:tcPr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lastRenderedPageBreak/>
              <w:t>2.2.</w:t>
            </w:r>
            <w:r w:rsidR="00D46B8B">
              <w:rPr>
                <w:b w:val="0"/>
                <w:sz w:val="24"/>
                <w:szCs w:val="24"/>
              </w:rPr>
              <w:t xml:space="preserve"> </w:t>
            </w:r>
            <w:r w:rsidRPr="00704E33">
              <w:rPr>
                <w:b w:val="0"/>
                <w:sz w:val="24"/>
                <w:szCs w:val="24"/>
              </w:rPr>
              <w:t>Этап ознакомления с материалом,</w:t>
            </w:r>
          </w:p>
          <w:p w:rsidR="00704E33" w:rsidRDefault="00704E33" w:rsidP="00D46B8B">
            <w:pPr>
              <w:pStyle w:val="1"/>
              <w:jc w:val="both"/>
            </w:pPr>
            <w:r w:rsidRPr="00704E33">
              <w:rPr>
                <w:b w:val="0"/>
                <w:sz w:val="24"/>
                <w:szCs w:val="24"/>
              </w:rPr>
              <w:t>5 мин.</w:t>
            </w:r>
          </w:p>
        </w:tc>
        <w:tc>
          <w:tcPr>
            <w:tcW w:w="2354" w:type="dxa"/>
          </w:tcPr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 xml:space="preserve">Воспитывать бережное отношение </w:t>
            </w:r>
            <w:proofErr w:type="gramStart"/>
            <w:r w:rsidRPr="00704E33">
              <w:rPr>
                <w:b w:val="0"/>
                <w:sz w:val="24"/>
                <w:szCs w:val="24"/>
              </w:rPr>
              <w:t>к</w:t>
            </w:r>
            <w:proofErr w:type="gramEnd"/>
            <w:r w:rsidRPr="00704E33">
              <w:rPr>
                <w:b w:val="0"/>
                <w:sz w:val="24"/>
                <w:szCs w:val="24"/>
              </w:rPr>
              <w:t xml:space="preserve">  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природе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закрепить знания о месте проживания диких животных</w:t>
            </w:r>
          </w:p>
          <w:p w:rsidR="00704E33" w:rsidRDefault="00704E33" w:rsidP="00D46B8B">
            <w:pPr>
              <w:pStyle w:val="1"/>
              <w:jc w:val="both"/>
            </w:pPr>
            <w:r w:rsidRPr="00704E33">
              <w:rPr>
                <w:b w:val="0"/>
                <w:sz w:val="24"/>
                <w:szCs w:val="24"/>
              </w:rPr>
              <w:t>закреплять умение правильно называть диких животных и их детенышей</w:t>
            </w:r>
          </w:p>
        </w:tc>
        <w:tc>
          <w:tcPr>
            <w:tcW w:w="2311" w:type="dxa"/>
          </w:tcPr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Что вы знаете о диких животных.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Кто такие дикие животные и где они живут? Чем они питаются? Хотите послушать о них рассказ и рассмотреть картинки животных?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Я вам сейчас расскажу о диких животных.</w:t>
            </w:r>
          </w:p>
          <w:p w:rsid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Мы будем рассматривать различные иллюстрации, и медвежонок вспомнит, где его дом и кто живет с ним в одном лесу.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Это лес, в лесу растет много деревьев: березы, елки, сосны. А летом здесь на полянках растет много красивых цветов. Их нельзя портить: ломать ветки, срывать цветы.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lastRenderedPageBreak/>
              <w:t>В лесу живут дикие животные.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Это</w:t>
            </w:r>
            <w:r w:rsidR="00D46B8B">
              <w:rPr>
                <w:b w:val="0"/>
                <w:sz w:val="24"/>
                <w:szCs w:val="24"/>
              </w:rPr>
              <w:t xml:space="preserve"> </w:t>
            </w:r>
            <w:r w:rsidRPr="00704E33">
              <w:rPr>
                <w:b w:val="0"/>
                <w:sz w:val="24"/>
                <w:szCs w:val="24"/>
              </w:rPr>
              <w:t>заяц. Он живёт в лесу, грызёт кору деревьев и ветки. Какие ушки у зайца? А хвостик? Он меняет свою шубку. Летом заяц серый, а зимой – белый.  Детеныша зайца называют зайчонок.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Заинька – зайка,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Маленький зайка.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Деток боится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Зайка трусишка.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Это</w:t>
            </w:r>
            <w:r w:rsidR="00D46B8B">
              <w:rPr>
                <w:b w:val="0"/>
                <w:sz w:val="24"/>
                <w:szCs w:val="24"/>
              </w:rPr>
              <w:t xml:space="preserve"> </w:t>
            </w:r>
            <w:r w:rsidRPr="00704E33">
              <w:rPr>
                <w:b w:val="0"/>
                <w:sz w:val="24"/>
                <w:szCs w:val="24"/>
              </w:rPr>
              <w:t>лиса. Она живёт в лесу, охотится за зайцем. Какого цвета шубка у лисы? А какой хвост?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Лисонька – лисичка,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рыжая сестричка.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Хвост пушистый – краса,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Ай, да лисонька – лиса.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А детеныша лисы называют</w:t>
            </w:r>
            <w:r w:rsidR="00D46B8B">
              <w:rPr>
                <w:b w:val="0"/>
                <w:sz w:val="24"/>
                <w:szCs w:val="24"/>
              </w:rPr>
              <w:t xml:space="preserve"> </w:t>
            </w:r>
            <w:r w:rsidRPr="00704E33">
              <w:rPr>
                <w:b w:val="0"/>
                <w:sz w:val="24"/>
                <w:szCs w:val="24"/>
              </w:rPr>
              <w:t>лисенок.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 xml:space="preserve">А это, ребята, </w:t>
            </w:r>
            <w:r w:rsidRPr="00704E33">
              <w:rPr>
                <w:b w:val="0"/>
                <w:sz w:val="24"/>
                <w:szCs w:val="24"/>
              </w:rPr>
              <w:lastRenderedPageBreak/>
              <w:t>медведь. Он тоже живёт в лесу. Медведь большой, косолапый, живет в берлоге зимой, а летом бродит по лесу и ищет себе пропитание. А детёныша медведя называют – медвежонок.</w:t>
            </w:r>
          </w:p>
          <w:p w:rsidR="00704E33" w:rsidRPr="00704E33" w:rsidRDefault="00704E33" w:rsidP="00D46B8B">
            <w:pPr>
              <w:pStyle w:val="1"/>
              <w:jc w:val="both"/>
            </w:pPr>
            <w:r w:rsidRPr="00704E33">
              <w:rPr>
                <w:b w:val="0"/>
                <w:sz w:val="24"/>
                <w:szCs w:val="24"/>
              </w:rPr>
              <w:t>Медвежонок: Теперь я знаю, где мой дом.</w:t>
            </w:r>
          </w:p>
        </w:tc>
        <w:tc>
          <w:tcPr>
            <w:tcW w:w="2285" w:type="dxa"/>
          </w:tcPr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lastRenderedPageBreak/>
              <w:t>Словесный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Воспитатель задает вопросы,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рассказывает о природе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Показ иллюстраций зайца, лисы, медведя и беседа по ним.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Игровой -</w:t>
            </w:r>
          </w:p>
          <w:p w:rsidR="00704E33" w:rsidRDefault="00704E33" w:rsidP="00D46B8B">
            <w:pPr>
              <w:pStyle w:val="1"/>
              <w:jc w:val="both"/>
            </w:pPr>
            <w:r w:rsidRPr="00704E33">
              <w:rPr>
                <w:b w:val="0"/>
                <w:sz w:val="24"/>
                <w:szCs w:val="24"/>
              </w:rPr>
              <w:t>д/игра «Найди пару»</w:t>
            </w:r>
          </w:p>
        </w:tc>
        <w:tc>
          <w:tcPr>
            <w:tcW w:w="2361" w:type="dxa"/>
          </w:tcPr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Отвечают на вопросы педагога.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Слушают рассказ воспитателя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Слушают рассказ о животных  и рассматривают картинки животных.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Длинные ушки, хвостик короткий.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Дети слушают, выполняют некоторые действия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Рыжая.</w:t>
            </w:r>
          </w:p>
          <w:p w:rsidR="00704E33" w:rsidRDefault="00704E33" w:rsidP="00D46B8B">
            <w:pPr>
              <w:pStyle w:val="1"/>
              <w:jc w:val="both"/>
            </w:pPr>
            <w:r w:rsidRPr="00704E33">
              <w:rPr>
                <w:b w:val="0"/>
                <w:sz w:val="24"/>
                <w:szCs w:val="24"/>
              </w:rPr>
              <w:t>Хвост пушистый.</w:t>
            </w:r>
          </w:p>
        </w:tc>
        <w:tc>
          <w:tcPr>
            <w:tcW w:w="2319" w:type="dxa"/>
          </w:tcPr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Дети правильно отвечают на вопросы педагога</w:t>
            </w:r>
          </w:p>
          <w:p w:rsidR="00704E33" w:rsidRPr="00704E33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4E33">
              <w:rPr>
                <w:b w:val="0"/>
                <w:sz w:val="24"/>
                <w:szCs w:val="24"/>
              </w:rPr>
              <w:t>Дети правильно называют животных</w:t>
            </w:r>
          </w:p>
          <w:p w:rsidR="00704E33" w:rsidRDefault="00704E33" w:rsidP="00D46B8B">
            <w:pPr>
              <w:pStyle w:val="1"/>
              <w:jc w:val="both"/>
            </w:pPr>
            <w:r w:rsidRPr="00704E33">
              <w:rPr>
                <w:b w:val="0"/>
                <w:sz w:val="24"/>
                <w:szCs w:val="24"/>
              </w:rPr>
              <w:t>Дети правильно выполняют игровые действия</w:t>
            </w:r>
          </w:p>
        </w:tc>
      </w:tr>
      <w:tr w:rsidR="00704E33" w:rsidTr="00704E33">
        <w:tc>
          <w:tcPr>
            <w:tcW w:w="3156" w:type="dxa"/>
          </w:tcPr>
          <w:p w:rsidR="00704E33" w:rsidRPr="00D46B8B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D46B8B">
              <w:rPr>
                <w:b w:val="0"/>
                <w:sz w:val="24"/>
                <w:szCs w:val="24"/>
              </w:rPr>
              <w:lastRenderedPageBreak/>
              <w:t>2.3.</w:t>
            </w:r>
            <w:r w:rsidR="00D46B8B">
              <w:rPr>
                <w:b w:val="0"/>
                <w:sz w:val="24"/>
                <w:szCs w:val="24"/>
              </w:rPr>
              <w:t xml:space="preserve"> </w:t>
            </w:r>
            <w:r w:rsidRPr="00D46B8B">
              <w:rPr>
                <w:b w:val="0"/>
                <w:sz w:val="24"/>
                <w:szCs w:val="24"/>
              </w:rPr>
              <w:t>Практическое решение проблемы,</w:t>
            </w:r>
          </w:p>
          <w:p w:rsidR="00704E33" w:rsidRPr="00D46B8B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D46B8B">
              <w:rPr>
                <w:b w:val="0"/>
                <w:sz w:val="24"/>
                <w:szCs w:val="24"/>
              </w:rPr>
              <w:t>2 мин.</w:t>
            </w:r>
          </w:p>
        </w:tc>
        <w:tc>
          <w:tcPr>
            <w:tcW w:w="2354" w:type="dxa"/>
          </w:tcPr>
          <w:p w:rsidR="00C22A52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Развитие двигательных навыков у детей.</w:t>
            </w:r>
          </w:p>
        </w:tc>
        <w:tc>
          <w:tcPr>
            <w:tcW w:w="2311" w:type="dxa"/>
          </w:tcPr>
          <w:p w:rsidR="00C22A52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Медвежонок: «Я приглашаю вас поигр</w:t>
            </w:r>
            <w:r w:rsidR="00D46B8B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 xml:space="preserve">ать в игру «У медведя </w:t>
            </w:r>
            <w:proofErr w:type="gramStart"/>
            <w:r w:rsidR="00D46B8B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во</w:t>
            </w:r>
            <w:proofErr w:type="gramEnd"/>
            <w:r w:rsidR="00D46B8B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 xml:space="preserve"> бору…»</w:t>
            </w:r>
          </w:p>
        </w:tc>
        <w:tc>
          <w:tcPr>
            <w:tcW w:w="2285" w:type="dxa"/>
          </w:tcPr>
          <w:p w:rsidR="00704E33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Игровой -</w:t>
            </w:r>
          </w:p>
          <w:p w:rsidR="00C22A52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proofErr w:type="gramStart"/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п</w:t>
            </w:r>
            <w:proofErr w:type="gramEnd"/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/и «У медведя во бору»</w:t>
            </w:r>
          </w:p>
        </w:tc>
        <w:tc>
          <w:tcPr>
            <w:tcW w:w="2361" w:type="dxa"/>
          </w:tcPr>
          <w:p w:rsidR="00704E33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Играют в игру.</w:t>
            </w:r>
          </w:p>
          <w:p w:rsidR="00C22A52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Выполняют игровые действия.</w:t>
            </w:r>
          </w:p>
        </w:tc>
        <w:tc>
          <w:tcPr>
            <w:tcW w:w="2319" w:type="dxa"/>
          </w:tcPr>
          <w:p w:rsidR="00C22A52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Правильно выполняют игровые действия.</w:t>
            </w:r>
          </w:p>
        </w:tc>
      </w:tr>
      <w:tr w:rsidR="00704E33" w:rsidTr="00704E33">
        <w:tc>
          <w:tcPr>
            <w:tcW w:w="3156" w:type="dxa"/>
          </w:tcPr>
          <w:p w:rsidR="00704E33" w:rsidRPr="00D46B8B" w:rsidRDefault="00704E33" w:rsidP="00D46B8B">
            <w:pPr>
              <w:pStyle w:val="1"/>
              <w:numPr>
                <w:ilvl w:val="0"/>
                <w:numId w:val="1"/>
              </w:numPr>
              <w:jc w:val="both"/>
              <w:rPr>
                <w:b w:val="0"/>
                <w:sz w:val="24"/>
                <w:szCs w:val="24"/>
              </w:rPr>
            </w:pPr>
            <w:r w:rsidRPr="00D46B8B">
              <w:rPr>
                <w:b w:val="0"/>
                <w:sz w:val="24"/>
                <w:szCs w:val="24"/>
              </w:rPr>
              <w:t>Заключительный,</w:t>
            </w:r>
          </w:p>
          <w:p w:rsidR="00704E33" w:rsidRPr="00D46B8B" w:rsidRDefault="00704E33" w:rsidP="00D46B8B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D46B8B">
              <w:rPr>
                <w:b w:val="0"/>
                <w:sz w:val="24"/>
                <w:szCs w:val="24"/>
              </w:rPr>
              <w:t>3 мин.</w:t>
            </w:r>
          </w:p>
        </w:tc>
        <w:tc>
          <w:tcPr>
            <w:tcW w:w="2354" w:type="dxa"/>
          </w:tcPr>
          <w:p w:rsidR="00C22A52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Развивать произвольную память и диалогическую речь.</w:t>
            </w:r>
          </w:p>
        </w:tc>
        <w:tc>
          <w:tcPr>
            <w:tcW w:w="2311" w:type="dxa"/>
          </w:tcPr>
          <w:p w:rsidR="00704E33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Медвежонок Мишка: Мне пора домой, в лес. Спасибо вам за помощь.</w:t>
            </w:r>
          </w:p>
          <w:p w:rsidR="00704E33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Теперь я знаю все о диких животных и знаю где мой дом.</w:t>
            </w:r>
          </w:p>
          <w:p w:rsidR="00704E33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 xml:space="preserve">А вы помните, кто такие дикие животные? Где они живут? Как выглядит заяц? Лиса? Медведь? Вам понравился </w:t>
            </w: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lastRenderedPageBreak/>
              <w:t>рассказ? Вы мне очень помогли. Я вспомнил</w:t>
            </w:r>
            <w:r w:rsidR="00D46B8B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,</w:t>
            </w: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 xml:space="preserve"> где мой дом. Спасибо вам, ребята.</w:t>
            </w:r>
          </w:p>
          <w:p w:rsidR="00C22A52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До свидания!</w:t>
            </w:r>
          </w:p>
        </w:tc>
        <w:tc>
          <w:tcPr>
            <w:tcW w:w="2285" w:type="dxa"/>
          </w:tcPr>
          <w:p w:rsidR="00704E33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lastRenderedPageBreak/>
              <w:t>Словесный -</w:t>
            </w:r>
          </w:p>
          <w:p w:rsidR="00C22A52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беседа</w:t>
            </w:r>
          </w:p>
        </w:tc>
        <w:tc>
          <w:tcPr>
            <w:tcW w:w="2361" w:type="dxa"/>
          </w:tcPr>
          <w:p w:rsidR="00704E33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Слушают,</w:t>
            </w:r>
          </w:p>
          <w:p w:rsidR="00C22A52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отвечают на вопросы, оценивают свое эмоциональное состояние</w:t>
            </w:r>
          </w:p>
        </w:tc>
        <w:tc>
          <w:tcPr>
            <w:tcW w:w="2319" w:type="dxa"/>
          </w:tcPr>
          <w:p w:rsidR="00C22A52" w:rsidRPr="00704E33" w:rsidRDefault="00704E33" w:rsidP="00D46B8B">
            <w:pPr>
              <w:jc w:val="both"/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</w:pPr>
            <w:r w:rsidRPr="00704E33">
              <w:rPr>
                <w:rFonts w:eastAsia="Times New Roman"/>
                <w:b w:val="0"/>
                <w:bCs w:val="0"/>
                <w:smallCaps w:val="0"/>
                <w:sz w:val="24"/>
                <w:szCs w:val="24"/>
              </w:rPr>
              <w:t>Подведение итогов, обобщение полученных знаний и умений.</w:t>
            </w:r>
          </w:p>
        </w:tc>
      </w:tr>
    </w:tbl>
    <w:p w:rsidR="00704E33" w:rsidRPr="00704E33" w:rsidRDefault="00704E33" w:rsidP="00D46B8B">
      <w:pPr>
        <w:jc w:val="both"/>
      </w:pPr>
    </w:p>
    <w:sectPr w:rsidR="00704E33" w:rsidRPr="00704E33" w:rsidSect="00704E33">
      <w:pgSz w:w="16838" w:h="11906" w:orient="landscape"/>
      <w:pgMar w:top="1701" w:right="1134" w:bottom="850" w:left="1134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1A79"/>
    <w:multiLevelType w:val="multilevel"/>
    <w:tmpl w:val="8A0A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E40EB4"/>
    <w:multiLevelType w:val="multilevel"/>
    <w:tmpl w:val="8E0A7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960F98"/>
    <w:multiLevelType w:val="multilevel"/>
    <w:tmpl w:val="C748B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33"/>
    <w:rsid w:val="000467A8"/>
    <w:rsid w:val="00704E33"/>
    <w:rsid w:val="00BE1CF0"/>
    <w:rsid w:val="00D4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33"/>
    <w:rPr>
      <w:rFonts w:ascii="Times New Roman" w:hAnsi="Times New Roman"/>
      <w:b/>
      <w:bCs/>
      <w:smallCap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rFonts w:eastAsia="Times New Roman"/>
      <w:smallCap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  <w:rPr>
      <w:rFonts w:eastAsia="Times New Roman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table" w:styleId="a6">
    <w:name w:val="Table Grid"/>
    <w:basedOn w:val="a1"/>
    <w:uiPriority w:val="59"/>
    <w:rsid w:val="00704E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04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33"/>
    <w:rPr>
      <w:rFonts w:ascii="Times New Roman" w:hAnsi="Times New Roman"/>
      <w:b/>
      <w:bCs/>
      <w:smallCap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rFonts w:eastAsia="Times New Roman"/>
      <w:smallCap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  <w:rPr>
      <w:rFonts w:eastAsia="Times New Roman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table" w:styleId="a6">
    <w:name w:val="Table Grid"/>
    <w:basedOn w:val="a1"/>
    <w:uiPriority w:val="59"/>
    <w:rsid w:val="00704E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04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Н.В.Коломенская</dc:creator>
  <cp:lastModifiedBy>Н.В.Коломенская</cp:lastModifiedBy>
  <cp:revision>1</cp:revision>
  <dcterms:created xsi:type="dcterms:W3CDTF">2024-09-09T17:28:00Z</dcterms:created>
  <dcterms:modified xsi:type="dcterms:W3CDTF">2024-09-09T17:45:00Z</dcterms:modified>
</cp:coreProperties>
</file>